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15508" w:rsidRPr="00EF04E6" w:rsidRDefault="00615508" w:rsidP="006155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4E6">
        <w:rPr>
          <w:rFonts w:ascii="Times New Roman" w:hAnsi="Times New Roman" w:cs="Times New Roman"/>
          <w:b/>
          <w:bCs/>
          <w:sz w:val="28"/>
          <w:szCs w:val="28"/>
        </w:rPr>
        <w:t>9-15 июня – Неделя отказа от зависимостей.</w:t>
      </w:r>
    </w:p>
    <w:p w:rsidR="00615508" w:rsidRPr="00EF04E6" w:rsidRDefault="00615508" w:rsidP="00615508">
      <w:pPr>
        <w:jc w:val="both"/>
        <w:rPr>
          <w:rFonts w:ascii="Times New Roman" w:hAnsi="Times New Roman" w:cs="Times New Roman"/>
        </w:rPr>
      </w:pPr>
      <w:r w:rsidRPr="00EF04E6">
        <w:rPr>
          <w:rFonts w:ascii="Times New Roman" w:hAnsi="Times New Roman" w:cs="Times New Roman"/>
        </w:rPr>
        <w:t xml:space="preserve">По данным официальной статистики, за годы действия государственной политики, направленной на защиту граждан от табачного дыма и последствий потребления табака, распространенность курения в стране неуклонно снижается, правда, за последние годы наблюдается замедление темпов снижения распространенности курения и прирост потребления иной </w:t>
      </w:r>
      <w:proofErr w:type="spellStart"/>
      <w:r w:rsidRPr="00EF04E6">
        <w:rPr>
          <w:rFonts w:ascii="Times New Roman" w:hAnsi="Times New Roman" w:cs="Times New Roman"/>
        </w:rPr>
        <w:t>никотинсодержащей</w:t>
      </w:r>
      <w:proofErr w:type="spellEnd"/>
      <w:r w:rsidRPr="00EF04E6">
        <w:rPr>
          <w:rFonts w:ascii="Times New Roman" w:hAnsi="Times New Roman" w:cs="Times New Roman"/>
        </w:rPr>
        <w:t xml:space="preserve"> продукции: </w:t>
      </w:r>
      <w:proofErr w:type="spellStart"/>
      <w:r w:rsidRPr="00EF04E6">
        <w:rPr>
          <w:rFonts w:ascii="Times New Roman" w:hAnsi="Times New Roman" w:cs="Times New Roman"/>
        </w:rPr>
        <w:t>вейпов</w:t>
      </w:r>
      <w:proofErr w:type="spellEnd"/>
      <w:r w:rsidRPr="00EF04E6">
        <w:rPr>
          <w:rFonts w:ascii="Times New Roman" w:hAnsi="Times New Roman" w:cs="Times New Roman"/>
        </w:rPr>
        <w:t>, электронных сигарет, продуктов нагревания табака, кальянов и бездымного табака.</w:t>
      </w:r>
    </w:p>
    <w:p w:rsidR="00615508" w:rsidRPr="00EF04E6" w:rsidRDefault="00615508" w:rsidP="00615508">
      <w:pPr>
        <w:jc w:val="both"/>
        <w:rPr>
          <w:rFonts w:ascii="Times New Roman" w:hAnsi="Times New Roman" w:cs="Times New Roman"/>
        </w:rPr>
      </w:pPr>
      <w:r w:rsidRPr="00EF04E6">
        <w:rPr>
          <w:rFonts w:ascii="Times New Roman" w:hAnsi="Times New Roman" w:cs="Times New Roman"/>
        </w:rPr>
        <w:t>Остается низкой осведомленность населения о том, что эти продукты, в силу содержания высокотоксичного никотина, вызывают зависимость и другие заболевания, вызываемые содержащимися в табачном дыме токсинами. Этому способствует агрессивный маркетинг данной продукции со стороны табачных компаний, нацеленный, в первую очередь, на подростков и молодежь.</w:t>
      </w:r>
    </w:p>
    <w:p w:rsidR="00615508" w:rsidRPr="00EF04E6" w:rsidRDefault="00615508" w:rsidP="00615508">
      <w:pPr>
        <w:jc w:val="both"/>
        <w:rPr>
          <w:rFonts w:ascii="Times New Roman" w:hAnsi="Times New Roman" w:cs="Times New Roman"/>
        </w:rPr>
      </w:pPr>
      <w:proofErr w:type="spellStart"/>
      <w:r w:rsidRPr="00EF04E6">
        <w:rPr>
          <w:rFonts w:ascii="Times New Roman" w:hAnsi="Times New Roman" w:cs="Times New Roman"/>
        </w:rPr>
        <w:t>Никотинсодержащая</w:t>
      </w:r>
      <w:proofErr w:type="spellEnd"/>
      <w:r w:rsidRPr="00EF04E6">
        <w:rPr>
          <w:rFonts w:ascii="Times New Roman" w:hAnsi="Times New Roman" w:cs="Times New Roman"/>
        </w:rPr>
        <w:t xml:space="preserve"> продукция наносит такой же вред организму, как и табачные изделия, а мифы об их безвредности – хорошо запланированная дезинформация табачной индустрии.</w:t>
      </w:r>
    </w:p>
    <w:p w:rsidR="00615508" w:rsidRPr="00EF04E6" w:rsidRDefault="00615508" w:rsidP="00615508">
      <w:pPr>
        <w:jc w:val="both"/>
        <w:rPr>
          <w:rFonts w:ascii="Times New Roman" w:hAnsi="Times New Roman" w:cs="Times New Roman"/>
        </w:rPr>
      </w:pPr>
      <w:r w:rsidRPr="00EF04E6">
        <w:rPr>
          <w:rFonts w:ascii="Times New Roman" w:hAnsi="Times New Roman" w:cs="Times New Roman"/>
        </w:rPr>
        <w:t>Проблема алкоголя чрезвычайно серьезна: более 200 заболеваний связано с его злоупотреблением, а вклад алкоголя в возникновение различных заболеваний варьирует от 5 до 75%.</w:t>
      </w:r>
    </w:p>
    <w:p w:rsidR="00615508" w:rsidRDefault="00615508" w:rsidP="00615508">
      <w:pPr>
        <w:jc w:val="both"/>
        <w:rPr>
          <w:rFonts w:ascii="Times New Roman" w:hAnsi="Times New Roman" w:cs="Times New Roman"/>
        </w:rPr>
      </w:pPr>
      <w:r w:rsidRPr="00EF04E6">
        <w:rPr>
          <w:rFonts w:ascii="Times New Roman" w:hAnsi="Times New Roman" w:cs="Times New Roman"/>
        </w:rPr>
        <w:t>Алкоголь – это яд, который действует на все системы организма. Помимо того, что он в итоге убивает самого человека, он также ставит под угрозу безопасность окружающих. Так, алкоголь вызывает и нарушение координации движения, и нарушение контроля за поведением. Итог: несчастные случаи различного характера, при которых получают травмы и гибнут люди, ни разу не употреблявшие алкоголь, а также рост количества преступлений разной степени тяжести.</w:t>
      </w:r>
    </w:p>
    <w:p w:rsidR="00615508" w:rsidRDefault="00615508" w:rsidP="00615508"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082C98" wp14:editId="68A37BA3">
            <wp:extent cx="2730500" cy="2717800"/>
            <wp:effectExtent l="0" t="0" r="0" b="0"/>
            <wp:docPr id="1393280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80388" name="Рисунок 139328038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2CB13CC" wp14:editId="23C3756B">
            <wp:extent cx="2705100" cy="2692400"/>
            <wp:effectExtent l="0" t="0" r="0" b="0"/>
            <wp:docPr id="9556114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11457" name="Рисунок 9556114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C7C4A76" wp14:editId="67415A5F">
            <wp:extent cx="2717800" cy="2692400"/>
            <wp:effectExtent l="0" t="0" r="0" b="0"/>
            <wp:docPr id="19277404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40480" name="Рисунок 192774048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134CF9E" wp14:editId="720DC9D2">
            <wp:extent cx="2730500" cy="2717800"/>
            <wp:effectExtent l="0" t="0" r="0" b="0"/>
            <wp:docPr id="4098315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31561" name="Рисунок 4098315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6046CEF" wp14:editId="42D3D907">
            <wp:extent cx="2717800" cy="2679700"/>
            <wp:effectExtent l="0" t="0" r="0" b="0"/>
            <wp:docPr id="3857854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85470" name="Рисунок 3857854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439B0F7" wp14:editId="4446E240">
            <wp:extent cx="2705100" cy="2692400"/>
            <wp:effectExtent l="0" t="0" r="0" b="0"/>
            <wp:docPr id="5309662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66242" name="Рисунок 53096624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08"/>
    <w:rsid w:val="00615508"/>
    <w:rsid w:val="008B5673"/>
    <w:rsid w:val="00D7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839643A-0349-C245-9A1A-7D5426409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5508"/>
  </w:style>
  <w:style w:type="paragraph" w:styleId="1">
    <w:name w:val="heading 1"/>
    <w:basedOn w:val="a"/>
    <w:next w:val="a"/>
    <w:link w:val="10"/>
    <w:uiPriority w:val="9"/>
    <w:qFormat/>
    <w:rsid w:val="006155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55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55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5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55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55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55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55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55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55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155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55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550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550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550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550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550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550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55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15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55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55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55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550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550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550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55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550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1550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vanya_podkarytov@mail.ru</dc:creator>
  <cp:keywords/>
  <dc:description/>
  <cp:lastModifiedBy>vanya_podkarytov@mail.ru</cp:lastModifiedBy>
  <cp:revision>1</cp:revision>
  <dcterms:created xsi:type="dcterms:W3CDTF">2025-06-05T08:37:00Z</dcterms:created>
  <dcterms:modified xsi:type="dcterms:W3CDTF">2025-06-05T08:38:00Z</dcterms:modified>
</cp:coreProperties>
</file>